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8C2869">
        <w:rPr>
          <w:sz w:val="28"/>
          <w:szCs w:val="28"/>
        </w:rPr>
        <w:t>3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:rsidR="004F6A2A" w:rsidRPr="00BC70B2" w:rsidRDefault="004F6A2A" w:rsidP="0017757D">
      <w:pPr>
        <w:rPr>
          <w:rFonts w:eastAsia="Calibri"/>
          <w:sz w:val="28"/>
          <w:szCs w:val="28"/>
        </w:rPr>
      </w:pPr>
    </w:p>
    <w:p w:rsidR="004F6A2A" w:rsidRPr="00BC70B2" w:rsidRDefault="00060E03" w:rsidP="00F23320">
      <w:pPr>
        <w:widowControl/>
        <w:tabs>
          <w:tab w:val="left" w:pos="4678"/>
        </w:tabs>
        <w:autoSpaceDE/>
        <w:adjustRightInd/>
        <w:ind w:right="52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  <w:r w:rsidR="00F23320">
        <w:rPr>
          <w:bCs/>
          <w:sz w:val="28"/>
          <w:szCs w:val="28"/>
        </w:rPr>
        <w:br/>
      </w:r>
      <w:r w:rsidR="005108E7"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741414">
        <w:rPr>
          <w:bCs/>
          <w:sz w:val="28"/>
          <w:szCs w:val="28"/>
          <w:lang w:eastAsia="en-US"/>
        </w:rPr>
        <w:t>13</w:t>
      </w:r>
      <w:r w:rsidR="00715735" w:rsidRPr="00BC70B2">
        <w:rPr>
          <w:bCs/>
          <w:sz w:val="28"/>
          <w:szCs w:val="28"/>
          <w:lang w:eastAsia="en-US"/>
        </w:rPr>
        <w:t>.</w:t>
      </w:r>
      <w:r w:rsidR="00741414">
        <w:rPr>
          <w:bCs/>
          <w:sz w:val="28"/>
          <w:szCs w:val="28"/>
          <w:lang w:eastAsia="en-US"/>
        </w:rPr>
        <w:t>10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22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741414">
        <w:rPr>
          <w:bCs/>
          <w:sz w:val="28"/>
          <w:szCs w:val="28"/>
        </w:rPr>
        <w:t>186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741414" w:rsidRPr="00741414">
        <w:rPr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</w:t>
      </w:r>
      <w:r w:rsidR="00741414" w:rsidRPr="00A42790">
        <w:rPr>
          <w:sz w:val="28"/>
          <w:szCs w:val="28"/>
        </w:rPr>
        <w:t>пункт</w:t>
      </w:r>
      <w:r w:rsidR="00741414">
        <w:rPr>
          <w:sz w:val="28"/>
          <w:szCs w:val="28"/>
        </w:rPr>
        <w:t>а</w:t>
      </w:r>
      <w:r w:rsidR="00741414" w:rsidRPr="00A42790">
        <w:rPr>
          <w:sz w:val="28"/>
          <w:szCs w:val="28"/>
        </w:rPr>
        <w:t xml:space="preserve"> </w:t>
      </w:r>
      <w:r w:rsidR="00741414">
        <w:rPr>
          <w:sz w:val="28"/>
          <w:szCs w:val="28"/>
        </w:rPr>
        <w:t>3</w:t>
      </w:r>
      <w:r w:rsidR="00741414" w:rsidRPr="00A42790">
        <w:rPr>
          <w:sz w:val="28"/>
          <w:szCs w:val="28"/>
        </w:rPr>
        <w:t xml:space="preserve"> части 10 статьи 23 </w:t>
      </w:r>
      <w:r w:rsidR="00741414" w:rsidRPr="005351F0">
        <w:rPr>
          <w:sz w:val="28"/>
          <w:szCs w:val="28"/>
        </w:rPr>
        <w:t>Фе</w:t>
      </w:r>
      <w:r w:rsidR="00741414">
        <w:rPr>
          <w:sz w:val="28"/>
          <w:szCs w:val="28"/>
        </w:rPr>
        <w:t xml:space="preserve">дерального закона от 31.07.2020 </w:t>
      </w:r>
      <w:r w:rsidR="00741414" w:rsidRPr="005351F0">
        <w:rPr>
          <w:sz w:val="28"/>
          <w:szCs w:val="28"/>
        </w:rPr>
        <w:t>№</w:t>
      </w:r>
      <w:r w:rsidR="00D13BE4">
        <w:rPr>
          <w:sz w:val="28"/>
          <w:szCs w:val="28"/>
        </w:rPr>
        <w:t> </w:t>
      </w:r>
      <w:r w:rsidR="00741414" w:rsidRPr="005351F0">
        <w:rPr>
          <w:sz w:val="28"/>
          <w:szCs w:val="28"/>
        </w:rPr>
        <w:t xml:space="preserve">248-ФЗ «О государственном контроле (надзоре) и муниципальном контроле </w:t>
      </w:r>
      <w:r w:rsidR="00D13BE4">
        <w:rPr>
          <w:sz w:val="28"/>
          <w:szCs w:val="28"/>
        </w:rPr>
        <w:br/>
      </w:r>
      <w:r w:rsidR="00741414" w:rsidRPr="005351F0">
        <w:rPr>
          <w:sz w:val="28"/>
          <w:szCs w:val="28"/>
        </w:rPr>
        <w:t>в Российской Федерации»,</w:t>
      </w:r>
      <w:r w:rsidR="00D13BE4">
        <w:rPr>
          <w:sz w:val="28"/>
          <w:szCs w:val="28"/>
        </w:rPr>
        <w:t xml:space="preserve"> </w:t>
      </w:r>
      <w:r w:rsidR="00D13BE4" w:rsidRPr="005351F0">
        <w:rPr>
          <w:sz w:val="28"/>
          <w:szCs w:val="28"/>
        </w:rPr>
        <w:t>Фе</w:t>
      </w:r>
      <w:r w:rsidR="00D13BE4">
        <w:rPr>
          <w:sz w:val="28"/>
          <w:szCs w:val="28"/>
        </w:rPr>
        <w:t>дерального закона</w:t>
      </w:r>
      <w:r w:rsidR="00D13BE4" w:rsidRPr="00D13BE4">
        <w:t xml:space="preserve"> </w:t>
      </w:r>
      <w:r w:rsidR="00D13BE4" w:rsidRPr="00D13BE4">
        <w:rPr>
          <w:sz w:val="28"/>
          <w:szCs w:val="28"/>
        </w:rPr>
        <w:t>от 06.10.2003 №</w:t>
      </w:r>
      <w:r w:rsidR="00D13BE4">
        <w:rPr>
          <w:sz w:val="28"/>
          <w:szCs w:val="28"/>
        </w:rPr>
        <w:t> </w:t>
      </w:r>
      <w:r w:rsidR="00D13BE4" w:rsidRPr="00D13BE4">
        <w:rPr>
          <w:sz w:val="28"/>
          <w:szCs w:val="28"/>
        </w:rPr>
        <w:t xml:space="preserve">131-ФЗ </w:t>
      </w:r>
      <w:r w:rsidR="00D13BE4">
        <w:rPr>
          <w:sz w:val="28"/>
          <w:szCs w:val="28"/>
        </w:rPr>
        <w:br/>
      </w:r>
      <w:r w:rsidR="00D13BE4" w:rsidRPr="00D13BE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13BE4">
        <w:rPr>
          <w:sz w:val="28"/>
          <w:szCs w:val="28"/>
        </w:rPr>
        <w:t>,</w:t>
      </w:r>
      <w:r w:rsidR="00741414" w:rsidRPr="005351F0">
        <w:rPr>
          <w:sz w:val="28"/>
          <w:szCs w:val="28"/>
        </w:rPr>
        <w:t xml:space="preserve"> руководствуясь частью 1 статьи 31 </w:t>
      </w:r>
      <w:r w:rsidR="00741414">
        <w:rPr>
          <w:sz w:val="28"/>
          <w:szCs w:val="28"/>
        </w:rPr>
        <w:t>Устава Ханты-Мансийского района</w:t>
      </w:r>
      <w:r w:rsidRPr="00BC70B2">
        <w:rPr>
          <w:rFonts w:eastAsia="Calibri"/>
          <w:sz w:val="28"/>
          <w:szCs w:val="28"/>
          <w:lang w:eastAsia="en-US"/>
        </w:rPr>
        <w:t>,</w:t>
      </w:r>
    </w:p>
    <w:p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D36D6D" w:rsidRDefault="001621BD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3495B" w:rsidRPr="001621BD">
        <w:rPr>
          <w:bCs/>
          <w:sz w:val="28"/>
          <w:szCs w:val="28"/>
          <w:lang w:eastAsia="en-US"/>
        </w:rPr>
        <w:t>Внести в решени</w:t>
      </w:r>
      <w:r w:rsidR="0076618D" w:rsidRPr="001621BD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 </w:t>
      </w:r>
      <w:r w:rsidR="005108E7" w:rsidRPr="001621BD">
        <w:rPr>
          <w:bCs/>
          <w:sz w:val="28"/>
          <w:szCs w:val="28"/>
        </w:rPr>
        <w:t>от</w:t>
      </w:r>
      <w:r w:rsidR="00925370" w:rsidRPr="001621BD">
        <w:rPr>
          <w:bCs/>
          <w:sz w:val="28"/>
          <w:szCs w:val="28"/>
        </w:rPr>
        <w:t xml:space="preserve"> </w:t>
      </w:r>
      <w:r w:rsidR="00E44721">
        <w:rPr>
          <w:bCs/>
          <w:sz w:val="28"/>
          <w:szCs w:val="28"/>
          <w:lang w:eastAsia="en-US"/>
        </w:rPr>
        <w:t>13</w:t>
      </w:r>
      <w:r w:rsidR="00E44721" w:rsidRPr="00BC70B2">
        <w:rPr>
          <w:bCs/>
          <w:sz w:val="28"/>
          <w:szCs w:val="28"/>
          <w:lang w:eastAsia="en-US"/>
        </w:rPr>
        <w:t>.</w:t>
      </w:r>
      <w:r w:rsidR="00E44721">
        <w:rPr>
          <w:bCs/>
          <w:sz w:val="28"/>
          <w:szCs w:val="28"/>
          <w:lang w:eastAsia="en-US"/>
        </w:rPr>
        <w:t>10</w:t>
      </w:r>
      <w:r w:rsidR="00E44721" w:rsidRPr="00BC70B2">
        <w:rPr>
          <w:bCs/>
          <w:sz w:val="28"/>
          <w:szCs w:val="28"/>
        </w:rPr>
        <w:t>.20</w:t>
      </w:r>
      <w:r w:rsidR="00E44721">
        <w:rPr>
          <w:bCs/>
          <w:sz w:val="28"/>
          <w:szCs w:val="28"/>
        </w:rPr>
        <w:t>22</w:t>
      </w:r>
      <w:r w:rsidR="00E44721" w:rsidRPr="00BC70B2">
        <w:rPr>
          <w:bCs/>
          <w:sz w:val="28"/>
          <w:szCs w:val="28"/>
        </w:rPr>
        <w:t xml:space="preserve"> №</w:t>
      </w:r>
      <w:r w:rsidR="00E44721">
        <w:rPr>
          <w:bCs/>
          <w:sz w:val="28"/>
          <w:szCs w:val="28"/>
        </w:rPr>
        <w:t> 186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E44721" w:rsidRPr="00741414">
        <w:rPr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 на межселенной территории Ханты-Мансийского района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D36D6D" w:rsidRPr="001621BD">
        <w:rPr>
          <w:bCs/>
          <w:sz w:val="28"/>
          <w:szCs w:val="28"/>
          <w:lang w:eastAsia="en-US"/>
        </w:rPr>
        <w:t>изменения</w:t>
      </w:r>
      <w:r w:rsidR="000D2451">
        <w:rPr>
          <w:bCs/>
          <w:sz w:val="28"/>
          <w:szCs w:val="28"/>
          <w:lang w:eastAsia="en-US"/>
        </w:rPr>
        <w:t>, изложив пункт</w:t>
      </w:r>
      <w:r w:rsidR="00110E7B">
        <w:rPr>
          <w:bCs/>
          <w:sz w:val="28"/>
          <w:szCs w:val="28"/>
          <w:lang w:eastAsia="en-US"/>
        </w:rPr>
        <w:t xml:space="preserve"> 3</w:t>
      </w:r>
      <w:r w:rsidR="000D2451">
        <w:rPr>
          <w:bCs/>
          <w:sz w:val="28"/>
          <w:szCs w:val="28"/>
          <w:lang w:eastAsia="en-US"/>
        </w:rPr>
        <w:t xml:space="preserve"> приложения</w:t>
      </w:r>
      <w:r w:rsidR="00110E7B" w:rsidRPr="00110E7B">
        <w:rPr>
          <w:bCs/>
          <w:sz w:val="28"/>
          <w:szCs w:val="28"/>
          <w:lang w:eastAsia="en-US"/>
        </w:rPr>
        <w:t xml:space="preserve"> </w:t>
      </w:r>
      <w:r w:rsidR="000D2451">
        <w:rPr>
          <w:bCs/>
          <w:sz w:val="28"/>
          <w:szCs w:val="28"/>
          <w:lang w:eastAsia="en-US"/>
        </w:rPr>
        <w:t xml:space="preserve">к </w:t>
      </w:r>
      <w:r w:rsidR="00E765F0">
        <w:rPr>
          <w:bCs/>
          <w:sz w:val="28"/>
          <w:szCs w:val="28"/>
          <w:lang w:eastAsia="en-US"/>
        </w:rPr>
        <w:t>нему</w:t>
      </w:r>
      <w:r w:rsidR="000D2451">
        <w:rPr>
          <w:bCs/>
          <w:sz w:val="28"/>
          <w:szCs w:val="28"/>
          <w:lang w:eastAsia="en-US"/>
        </w:rPr>
        <w:t xml:space="preserve"> </w:t>
      </w:r>
      <w:r w:rsidR="00110E7B" w:rsidRPr="00323970">
        <w:rPr>
          <w:bCs/>
          <w:sz w:val="28"/>
          <w:szCs w:val="28"/>
          <w:lang w:eastAsia="en-US"/>
        </w:rPr>
        <w:t>в следующей редакции:</w:t>
      </w:r>
    </w:p>
    <w:p w:rsidR="00682D5F" w:rsidRDefault="00682D5F" w:rsidP="00110E7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E7B">
        <w:rPr>
          <w:sz w:val="28"/>
          <w:szCs w:val="28"/>
        </w:rPr>
        <w:t>3</w:t>
      </w:r>
      <w:r w:rsidRPr="00682D5F">
        <w:rPr>
          <w:sz w:val="28"/>
          <w:szCs w:val="28"/>
        </w:rPr>
        <w:t xml:space="preserve">. </w:t>
      </w:r>
      <w:r w:rsidR="00110E7B" w:rsidRPr="00110E7B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Pr="00682D5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F6A2A" w:rsidRPr="001621BD" w:rsidRDefault="001621BD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lastRenderedPageBreak/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:rsidR="008F6144" w:rsidRDefault="008F6144" w:rsidP="008F6144">
      <w:pPr>
        <w:ind w:left="567"/>
        <w:jc w:val="both"/>
        <w:rPr>
          <w:sz w:val="28"/>
          <w:szCs w:val="28"/>
        </w:rPr>
      </w:pPr>
    </w:p>
    <w:p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:rsidTr="001621BD">
        <w:tc>
          <w:tcPr>
            <w:tcW w:w="5920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:rsidTr="001621BD">
        <w:tc>
          <w:tcPr>
            <w:tcW w:w="5920" w:type="dxa"/>
            <w:hideMark/>
          </w:tcPr>
          <w:p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1621BD" w:rsidRPr="00BC70B2" w:rsidRDefault="001621BD" w:rsidP="008F6144">
      <w:pPr>
        <w:ind w:left="567"/>
        <w:jc w:val="both"/>
        <w:rPr>
          <w:sz w:val="28"/>
          <w:szCs w:val="28"/>
        </w:rPr>
      </w:pPr>
    </w:p>
    <w:sectPr w:rsidR="001621BD" w:rsidRPr="00BC70B2" w:rsidSect="00BC70B2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FEF" w:rsidRDefault="00A60FEF" w:rsidP="00A60FEF">
      <w:r>
        <w:separator/>
      </w:r>
    </w:p>
  </w:endnote>
  <w:endnote w:type="continuationSeparator" w:id="0">
    <w:p w:rsidR="00A60FEF" w:rsidRDefault="00A60FE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1907"/>
      <w:docPartObj>
        <w:docPartGallery w:val="Page Numbers (Bottom of Page)"/>
        <w:docPartUnique/>
      </w:docPartObj>
    </w:sdtPr>
    <w:sdtEndPr/>
    <w:sdtContent>
      <w:p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1F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FEF" w:rsidRDefault="00A60FEF" w:rsidP="00A60FEF">
      <w:r>
        <w:separator/>
      </w:r>
    </w:p>
  </w:footnote>
  <w:footnote w:type="continuationSeparator" w:id="0">
    <w:p w:rsidR="00A60FEF" w:rsidRDefault="00A60FE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051177">
    <w:abstractNumId w:val="11"/>
  </w:num>
  <w:num w:numId="2" w16cid:durableId="195586386">
    <w:abstractNumId w:val="5"/>
  </w:num>
  <w:num w:numId="3" w16cid:durableId="562448064">
    <w:abstractNumId w:val="1"/>
  </w:num>
  <w:num w:numId="4" w16cid:durableId="1720931003">
    <w:abstractNumId w:val="8"/>
  </w:num>
  <w:num w:numId="5" w16cid:durableId="743836694">
    <w:abstractNumId w:val="0"/>
  </w:num>
  <w:num w:numId="6" w16cid:durableId="290478956">
    <w:abstractNumId w:val="4"/>
  </w:num>
  <w:num w:numId="7" w16cid:durableId="1988705934">
    <w:abstractNumId w:val="6"/>
  </w:num>
  <w:num w:numId="8" w16cid:durableId="21441882">
    <w:abstractNumId w:val="3"/>
  </w:num>
  <w:num w:numId="9" w16cid:durableId="417794753">
    <w:abstractNumId w:val="2"/>
  </w:num>
  <w:num w:numId="10" w16cid:durableId="1496804840">
    <w:abstractNumId w:val="9"/>
  </w:num>
  <w:num w:numId="11" w16cid:durableId="72553035">
    <w:abstractNumId w:val="7"/>
  </w:num>
  <w:num w:numId="12" w16cid:durableId="1373652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44"/>
    <w:rsid w:val="00042405"/>
    <w:rsid w:val="00060E03"/>
    <w:rsid w:val="000A1F8C"/>
    <w:rsid w:val="000C2997"/>
    <w:rsid w:val="000D2451"/>
    <w:rsid w:val="000F4694"/>
    <w:rsid w:val="00110E7B"/>
    <w:rsid w:val="00160D50"/>
    <w:rsid w:val="001621BD"/>
    <w:rsid w:val="0017757D"/>
    <w:rsid w:val="001876A4"/>
    <w:rsid w:val="001A7C15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3C1D"/>
    <w:rsid w:val="002A4E67"/>
    <w:rsid w:val="002B61B1"/>
    <w:rsid w:val="002D79F3"/>
    <w:rsid w:val="002E4D5E"/>
    <w:rsid w:val="002F6300"/>
    <w:rsid w:val="00323970"/>
    <w:rsid w:val="00326379"/>
    <w:rsid w:val="003370F2"/>
    <w:rsid w:val="0033731E"/>
    <w:rsid w:val="00360127"/>
    <w:rsid w:val="0038360D"/>
    <w:rsid w:val="00385AC5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31F7C"/>
    <w:rsid w:val="00474975"/>
    <w:rsid w:val="00474F27"/>
    <w:rsid w:val="004946C5"/>
    <w:rsid w:val="004A7246"/>
    <w:rsid w:val="004C7EE1"/>
    <w:rsid w:val="004E3339"/>
    <w:rsid w:val="004E3AEF"/>
    <w:rsid w:val="004F6A2A"/>
    <w:rsid w:val="005108E7"/>
    <w:rsid w:val="00527C3B"/>
    <w:rsid w:val="00535411"/>
    <w:rsid w:val="00543348"/>
    <w:rsid w:val="0055364F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E49D7"/>
    <w:rsid w:val="006E6A16"/>
    <w:rsid w:val="006F1B04"/>
    <w:rsid w:val="006F62EC"/>
    <w:rsid w:val="00710B9C"/>
    <w:rsid w:val="0071473B"/>
    <w:rsid w:val="00715735"/>
    <w:rsid w:val="00721EFB"/>
    <w:rsid w:val="00741414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35326"/>
    <w:rsid w:val="00A60FEF"/>
    <w:rsid w:val="00A62654"/>
    <w:rsid w:val="00A749AB"/>
    <w:rsid w:val="00A953A3"/>
    <w:rsid w:val="00AA3535"/>
    <w:rsid w:val="00AB1AE4"/>
    <w:rsid w:val="00AB4D79"/>
    <w:rsid w:val="00AB614F"/>
    <w:rsid w:val="00AC26D1"/>
    <w:rsid w:val="00AD1913"/>
    <w:rsid w:val="00AE4B28"/>
    <w:rsid w:val="00B15972"/>
    <w:rsid w:val="00B5261E"/>
    <w:rsid w:val="00B54996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13BE4"/>
    <w:rsid w:val="00D36D6D"/>
    <w:rsid w:val="00D46348"/>
    <w:rsid w:val="00D5408F"/>
    <w:rsid w:val="00D63148"/>
    <w:rsid w:val="00D67AC6"/>
    <w:rsid w:val="00D71C0E"/>
    <w:rsid w:val="00D91954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B80A"/>
  <w15:docId w15:val="{1EED6F18-7B1A-46CA-A4FC-91F624A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38</cp:revision>
  <cp:lastPrinted>2023-05-02T10:24:00Z</cp:lastPrinted>
  <dcterms:created xsi:type="dcterms:W3CDTF">2022-02-09T08:04:00Z</dcterms:created>
  <dcterms:modified xsi:type="dcterms:W3CDTF">2023-05-10T04:01:00Z</dcterms:modified>
</cp:coreProperties>
</file>